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2" w:rightChars="-244"/>
        <w:jc w:val="left"/>
        <w:rPr>
          <w:rFonts w:hint="eastAsia" w:ascii="方正小标宋简体" w:hAnsi="方正小标宋简体" w:eastAsia="方正小标宋简体" w:cs="方正小标宋简体"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sz w:val="32"/>
          <w:szCs w:val="32"/>
          <w:lang w:eastAsia="zh-CN"/>
        </w:rPr>
        <w:t>锻件汇总信息表</w:t>
      </w:r>
    </w:p>
    <w:tbl>
      <w:tblPr>
        <w:tblStyle w:val="4"/>
        <w:tblW w:w="8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3645"/>
        <w:gridCol w:w="2504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类别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乘用车锻件</w:t>
            </w:r>
          </w:p>
        </w:tc>
        <w:tc>
          <w:tcPr>
            <w:tcW w:w="250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规格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年产量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发动机系统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曲轴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rankshaft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连杆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 xml:space="preserve">onnecting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od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凸轮轴Camshaft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 xml:space="preserve">电机轴Motor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链轮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procket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法兰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F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lange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油管接头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Oil Pipe Adapter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活塞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P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iston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带轮Pulley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G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ear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发电机爪极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law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P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ole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共轨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HPCR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喷油器体Injector Body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气门 Valve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平衡轴Balance Shaft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传动系统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半轴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Half Shaft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外星轮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Besides-star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W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heel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十字轴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 xml:space="preserve"> Spider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花键轴Spline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万向节叉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Yoke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钟形壳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ell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 xml:space="preserve"> H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ousing.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传动轴Cordan Shaft/Propeller Shaft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星型套Inner Race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保持架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older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差速器齿轮Differential Gear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差速器支架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D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FFFFF"/>
              </w:rPr>
              <w:t xml:space="preserve">ifferential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Backing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变速箱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齿轮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G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ear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 xml:space="preserve"> Ring Gear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同步器齿环Synchronizer Ring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行星轮Planet Gears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太阳轮Sun Gears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行星架Planet Carrier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减速器齿轮Reducer Gear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输入轴Input Shaft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输出轴Output Shaft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转向系统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支撑销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Brace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P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in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中心拉杆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Brace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转向螺母Steering nut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拉杆球头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Tie Rod Ball Joint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控制臂Control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rm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转向节Steering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 xml:space="preserve"> K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nuckle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控制与行驶系统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轮毂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Hub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后轴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ft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法兰盘Flange 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差速器壳Differential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Carrier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轮毂轴承单元Wheel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 xml:space="preserve"> B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earing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球销接头Ball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oint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/Stud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转向臂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teering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rm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等速万向节CV-Joint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其他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门铰链Hinge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制动器Brake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highlight w:val="none"/>
                <w:lang w:val="en-US" w:eastAsia="zh-CN"/>
              </w:rPr>
              <w:t>商用车锻件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发动机系统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链轮Sprocket 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电机轴Motor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法兰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F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lange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油管接头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Oil Pipe Adapter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活塞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P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iston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带轮Pulley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G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ear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连杆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onnecting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od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曲轴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rankshaft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凸轮轴Camshaft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发电机爪极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law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P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ole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共轨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HPCR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气门Valve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飞轮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F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lywheel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</w:pP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传动系统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 xml:space="preserve">半轴Half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半轴套管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xle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haft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leeves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行星齿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轮Planet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G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ear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十字轴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 xml:space="preserve"> Spider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花键轴Spline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行星架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Pinion Cage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万向节叉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Yoke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驱动桥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D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rive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xle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后桥齿轮Rear Axle Gear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车轴Axle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变速箱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齿轮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G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ear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 xml:space="preserve"> Ring Gear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同步器齿环Synchronizer Ring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行星轮Planet Gears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太阳轮Sun Gears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行星架Planet Carrier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减速器齿轮Reducer Gear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输入轴Input Shaft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输出轴Output Shaft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转向系统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支撑销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Brace Pin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中心拉杆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Brace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转向螺母Steering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N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ut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拉杆球头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Tie Rod Ball Joint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控制臂Control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rm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转向节Steering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 xml:space="preserve"> K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nuckle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转向臂Steering Arm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控制与行驶系统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轮毂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Hub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后轴aft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法兰盘Flange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差速器壳Differential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 xml:space="preserve"> Carrier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轮毂轴承单元Wheel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earing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球销接头Ball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oint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/Stud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转向臂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teering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rm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等速万向节CV-Joint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其他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门铰链Hinge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制动器Brake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农用机械锻件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齿轮 Gear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液压支架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ydraulic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upport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横梁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eam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齿圈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ing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 xml:space="preserve"> Gear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缸底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ylinder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ottom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/Base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柱塞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Piston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环件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ing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刀座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 xml:space="preserve"> Tool Seat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xle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负重轮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oad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W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heel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/Loading Wheel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内花键套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nner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pline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leeve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拉杆Pull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od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立柱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olumn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缸体Cylinder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Body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阀体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V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alve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ody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阀盖Bonnet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/Valve Deck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油缸部件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ylinder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Part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传动轮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Driving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W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heel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双耳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Double-Ear-Hinge Base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吊耳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L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ifting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 xml:space="preserve"> Lug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负重轮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Road Wheel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内齿圈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ing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 xml:space="preserve"> G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ear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 xml:space="preserve"> I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nner 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连接销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Track Pin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履带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 xml:space="preserve">rack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hoe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斗齿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ucket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-Too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th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矿山机械锻件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轴承Bearing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柱头Pin Roller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档销板Stop Pin 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齿轮Gear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负重轮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oad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 xml:space="preserve"> W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heel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/Loading Wheel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耐磨钢球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W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earproof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 xml:space="preserve"> S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teel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all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轴承钢球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Bearing Steel Ball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T型板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T-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oint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P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lates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刮板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  <w:t>Scraper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销轨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P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in-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rack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 xml:space="preserve">立环Verticle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ing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横梁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rossbeam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U型灯枪U-Type Frame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工程机械锻件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轴承Bearing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横梁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rossbeam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吊环Hoisting Pad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齿轮Gear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链轨节Track Shoe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连杆Connecting Rod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齿轮齿圈Gear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/Ring Gear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缸底Cylinder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ottom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柱塞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 xml:space="preserve"> Piston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环件Ring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P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arts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刀座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ool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Seat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xis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内花键套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Inner Spline Sleeve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拉杆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Pull Rod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立柱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Upright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缸体Cylinder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Body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阀体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Valve Body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阀盖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Bonnet/Valve Deck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油缸部件Cylinder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 xml:space="preserve"> Parts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传动轮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Transmission Wheel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双耳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Double-Ear-Hinge Base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吊耳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L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ifting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 xml:space="preserve"> Lug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负重轮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Road Wheel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内齿圈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ing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 xml:space="preserve"> G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ear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 xml:space="preserve"> I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nner 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连接销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Track Pin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履带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Track Shoe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斗齿Bucket Tooth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履带铁齿Grouser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</w:pP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轨道交通锻件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曲轴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rankshaft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连杆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 xml:space="preserve">onnecting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 xml:space="preserve">od 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车轮Wheel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车轴Axle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转向盘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teering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W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heel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支撑座Support Block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钩舌销Coupler Knuckle Pin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拔叉Fork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钩尾框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shd w:val="clear" w:fill="FFFFFF"/>
              </w:rPr>
              <w:t>oupler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  <w:t xml:space="preserve"> yoke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船用锻件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曲轴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rankshaft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连杆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 xml:space="preserve">onnecting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 xml:space="preserve">od 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十字轴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Cross Axles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活塞杆Piston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od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舵杆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 xml:space="preserve"> 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tock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舵销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P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intle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螺旋桨轴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irscrew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haft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/Propeller Shaft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中间轴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9F9F9"/>
                <w:lang w:val="en-US" w:eastAsia="zh-CN"/>
              </w:rPr>
              <w:t>Intermediate Shaft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齿轮轴Gear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船用捆绑件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Marine Bundle Fitting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曲臂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rank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rm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舵轴Rudder Shaft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锚Anchor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石化锻件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法兰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F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lange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筒体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Tube Body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核电护环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etaining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ing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电站用阀体Valve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ody 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管板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Pipe/Tube Plate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轮盘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Disc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水轮机主轴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ain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转子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otor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叶轮Impeller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  <w:t>Tee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四通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  <w:t>Cross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封头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  <w:t>Container Head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吊环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  <w:t>Hoisting Pad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其他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风电锻件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蜗轮Worm 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蜗杆Worm Wheel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法兰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F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lange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齿圈 Ring Gear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刹车盘Brake Disc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主轴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Main Shaft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 xml:space="preserve">塔筒Tower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ube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 xml:space="preserve">门柜Door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Frame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 xml:space="preserve">环件Ring 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水电锻件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主轴Main Shaft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缸体Cylinder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环件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 xml:space="preserve">Ring 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管板Pipe/Tube Plate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推力头Thrust Ring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核电锻件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阻尼Damping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壳体Shell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限位体Stop Block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核管Tube/Pipe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阀体Valve Body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封头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  <w:t>Closure Head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转子R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otor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锥体Cone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火电锻件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三通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  <w:t>Tee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汽轮机Steam Turbine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叶轮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Impeller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转子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otor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汽轮机主轴 Main Shaft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输变电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法兰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F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lange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固定件Fitting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挂板Link Plate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U型螺丝U-Bolt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航空航天锻件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机舱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abin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P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art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机翼结构件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W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ing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Part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起落架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Landing Gear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涡轮盘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urbine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D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isk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轴类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Shaft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盘类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Disk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叶片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V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ane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/Blade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筒体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Barrel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舱门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D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oor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尾椎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Tail Part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机翼衍梁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Wing Spar/Beam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冶金机械锻件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工作辊Work Roll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支撑辊Support Roll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连接轴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onnecting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传动轴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Driving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haft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大型齿轮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Heavy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G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ear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缸底Cylinder Base Bottom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医疗器械锻件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eastAsia="zh-CN"/>
              </w:rPr>
              <w:t>关节毛坯件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Artificial Joint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u w:val="none"/>
              </w:rPr>
              <w:instrText xml:space="preserve"> HYPERLINK "http://cn.stand-forging.com/semi-finished-collarbone-p00035p1.html" \o "接骨板毛坯" \t "http://cn.stand-forging.com/_blank"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u w:val="none"/>
              </w:rPr>
              <w:t>接骨板毛坯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Plate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锁具类锻件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ing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扣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uckle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钩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  <w:lang w:val="en-US" w:eastAsia="zh-CN"/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highlight w:val="none"/>
              </w:rPr>
              <w:t>ook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其他：</w:t>
            </w: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标准件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五金工具锻件</w:t>
            </w:r>
          </w:p>
        </w:tc>
        <w:tc>
          <w:tcPr>
            <w:tcW w:w="36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64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其他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2504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</w:tbl>
    <w:p/>
    <w:p/>
    <w:p>
      <w:pPr>
        <w:rPr>
          <w:rFonts w:hint="eastAsia" w:eastAsia="宋体"/>
          <w:lang w:eastAsia="zh-CN"/>
        </w:rPr>
      </w:pPr>
    </w:p>
    <w:p/>
    <w:p>
      <w:r>
        <w:t>备注</w:t>
      </w:r>
      <w:r>
        <w:rPr>
          <w:rFonts w:hint="eastAsia"/>
        </w:rPr>
        <w:t>：请选择可提供的技术装备相应项目填写，如果有未列出技术装备产品可在“其他技术装备”一栏填写。</w:t>
      </w: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wis721 Lt BT">
    <w:altName w:val="Corbel"/>
    <w:panose1 w:val="020B0403020202020204"/>
    <w:charset w:val="00"/>
    <w:family w:val="swiss"/>
    <w:pitch w:val="default"/>
    <w:sig w:usb0="00000000" w:usb1="00000000" w:usb2="00000000" w:usb3="00000000" w:csb0="0000001B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Hei">
    <w:altName w:val="微软雅黑"/>
    <w:panose1 w:val="00000000000000000000"/>
    <w:charset w:val="50"/>
    <w:family w:val="auto"/>
    <w:pitch w:val="default"/>
    <w:sig w:usb0="00000000" w:usb1="00000000" w:usb2="0100040E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8409" w:type="dxa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0"/>
      <w:gridCol w:w="2248"/>
      <w:gridCol w:w="562"/>
      <w:gridCol w:w="2236"/>
      <w:gridCol w:w="565"/>
      <w:gridCol w:w="2238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97" w:hRule="atLeast"/>
      </w:trPr>
      <w:tc>
        <w:tcPr>
          <w:tcW w:w="560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9550"/>
                <wp:effectExtent l="0" t="0" r="9525" b="0"/>
                <wp:docPr id="19" name="图片 19" descr="CFIA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图片 19" descr="CFIA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中国锻造协会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Forging Industry Association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9550"/>
                <wp:effectExtent l="0" t="0" r="9525" b="0"/>
                <wp:docPr id="20" name="图片 20" descr="CC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图片 20" descr="CC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中国冷锻协会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Cold Forming Group</w:t>
          </w:r>
        </w:p>
      </w:tc>
      <w:tc>
        <w:tcPr>
          <w:tcW w:w="565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28600"/>
                <wp:effectExtent l="0" t="0" r="9525" b="0"/>
                <wp:docPr id="26" name="图片 26" descr="AM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图片 26" descr="AM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航空材料成形委员会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Aeronautical Materials Forming Group</w:t>
          </w:r>
        </w:p>
      </w:tc>
    </w:tr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11" w:hRule="atLeast"/>
      </w:trPr>
      <w:tc>
        <w:tcPr>
          <w:tcW w:w="560" w:type="dxa"/>
          <w:tcMar>
            <w:left w:w="85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09550" cy="295275"/>
                <wp:effectExtent l="0" t="0" r="0" b="9525"/>
                <wp:docPr id="29" name="图片 29" descr="CS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图片 29" descr="CS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中国冲压协会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Sheet-metal Forming Group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8280"/>
                <wp:effectExtent l="0" t="0" r="9525" b="1270"/>
                <wp:docPr id="30" name="图片 30" descr="\\172.16.120.137\公共文件\5_协会所有logo规范\logo的各种格式\钣金委员会CMFG\2018启用微标\FAB-LOGO-白底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图片 30" descr="\\172.16.120.137\公共文件\5_协会所有logo规范\logo的各种格式\钣金委员会CMFG\2018启用微标\FAB-LOGO-白底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64" cy="20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中国金属制作协会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Metal Fabrication Group</w:t>
          </w:r>
        </w:p>
      </w:tc>
      <w:tc>
        <w:tcPr>
          <w:tcW w:w="565" w:type="dxa"/>
          <w:tcMar>
            <w:left w:w="57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38125"/>
                <wp:effectExtent l="0" t="0" r="9525" b="9525"/>
                <wp:docPr id="31" name="图片 31" descr="CCH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图片 31" descr="CCH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封头成形委员会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Container Head Group</w:t>
          </w:r>
        </w:p>
      </w:tc>
    </w:tr>
  </w:tbl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8409" w:type="dxa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0"/>
      <w:gridCol w:w="2248"/>
      <w:gridCol w:w="562"/>
      <w:gridCol w:w="2236"/>
      <w:gridCol w:w="565"/>
      <w:gridCol w:w="2238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97" w:hRule="atLeast"/>
      </w:trPr>
      <w:tc>
        <w:tcPr>
          <w:tcW w:w="560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9550"/>
                <wp:effectExtent l="0" t="0" r="9525" b="0"/>
                <wp:docPr id="1" name="图片 1" descr="CFIA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CFIA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中国锻造协会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Forging Industry Association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9550"/>
                <wp:effectExtent l="0" t="0" r="9525" b="0"/>
                <wp:docPr id="2" name="图片 2" descr="CC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 descr="CC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中国冷锻协会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Cold Forming Group</w:t>
          </w:r>
        </w:p>
      </w:tc>
      <w:tc>
        <w:tcPr>
          <w:tcW w:w="565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28600"/>
                <wp:effectExtent l="0" t="0" r="9525" b="0"/>
                <wp:docPr id="3" name="图片 3" descr="AM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AM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  <w:right w:w="40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航空材料成形委员会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Aeronautical Materials Forming Group</w:t>
          </w:r>
        </w:p>
      </w:tc>
    </w:tr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11" w:hRule="atLeast"/>
      </w:trPr>
      <w:tc>
        <w:tcPr>
          <w:tcW w:w="560" w:type="dxa"/>
          <w:tcMar>
            <w:left w:w="85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09550" cy="295275"/>
                <wp:effectExtent l="0" t="0" r="0" b="9525"/>
                <wp:docPr id="4" name="图片 4" descr="CS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CS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中国冲压协会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Sheet-metal Forming Group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08280"/>
                <wp:effectExtent l="0" t="0" r="9525" b="1270"/>
                <wp:docPr id="9" name="图片 9" descr="\\172.16.120.137\公共文件\5_协会所有logo规范\logo的各种格式\钣金委员会CMFG\2018启用微标\FAB-LOGO-白底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图片 9" descr="\\172.16.120.137\公共文件\5_协会所有logo规范\logo的各种格式\钣金委员会CMFG\2018启用微标\FAB-LOGO-白底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64" cy="20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中国金属制作协会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Metal Fabrication Group</w:t>
          </w:r>
        </w:p>
      </w:tc>
      <w:tc>
        <w:tcPr>
          <w:tcW w:w="565" w:type="dxa"/>
          <w:tcMar>
            <w:left w:w="57" w:type="dxa"/>
          </w:tcMar>
          <w:vAlign w:val="center"/>
        </w:tcPr>
        <w:p>
          <w:pPr>
            <w:pStyle w:val="2"/>
          </w:pPr>
          <w:r>
            <w:drawing>
              <wp:inline distT="0" distB="0" distL="0" distR="0">
                <wp:extent cx="238125" cy="238125"/>
                <wp:effectExtent l="0" t="0" r="9525" b="9525"/>
                <wp:docPr id="6" name="图片 6" descr="CCH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图片 6" descr="CCH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</w:tcMar>
          <w:vAlign w:val="center"/>
        </w:tcPr>
        <w:p>
          <w:pPr>
            <w:pStyle w:val="2"/>
            <w:rPr>
              <w:rFonts w:ascii="黑体" w:hAnsi="Hei" w:eastAsia="黑体"/>
              <w:sz w:val="14"/>
            </w:rPr>
          </w:pPr>
          <w:r>
            <w:rPr>
              <w:rFonts w:hint="eastAsia" w:ascii="黑体" w:hAnsi="Hei" w:eastAsia="黑体"/>
              <w:sz w:val="14"/>
            </w:rPr>
            <w:t>封头成形委员会</w:t>
          </w:r>
        </w:p>
        <w:p>
          <w:pPr>
            <w:pStyle w:val="2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Container Head Group</w:t>
          </w:r>
        </w:p>
      </w:tc>
    </w:tr>
  </w:tbl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3"/>
      </w:pBdr>
      <w:jc w:val="both"/>
      <w:rPr>
        <w:rFonts w:ascii="黑体" w:eastAsia="黑体"/>
        <w:b/>
        <w:sz w:val="44"/>
        <w:szCs w:val="44"/>
      </w:rPr>
    </w:pPr>
    <w:r>
      <w:rPr>
        <w:rFonts w:hint="eastAsia" w:ascii="黑体" w:eastAsia="黑体"/>
        <w:b/>
        <w:sz w:val="44"/>
        <w:szCs w:val="44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571500" cy="476250"/>
          <wp:effectExtent l="0" t="0" r="0" b="0"/>
          <wp:wrapSquare wrapText="bothSides"/>
          <wp:docPr id="8" name="图片 2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2" descr="ccmi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黑体"/>
        <w:b/>
        <w:sz w:val="44"/>
        <w:szCs w:val="44"/>
      </w:rPr>
      <w:t xml:space="preserve">     </w:t>
    </w:r>
    <w:r>
      <w:rPr>
        <w:rFonts w:hint="eastAsia" w:ascii="黑体" w:eastAsia="黑体"/>
        <w:b/>
        <w:sz w:val="44"/>
        <w:szCs w:val="44"/>
      </w:rPr>
      <w:t>中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国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锻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压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协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会</w:t>
    </w:r>
  </w:p>
  <w:p>
    <w:pPr>
      <w:pStyle w:val="3"/>
      <w:pBdr>
        <w:bottom w:val="single" w:color="auto" w:sz="6" w:space="3"/>
      </w:pBdr>
      <w:ind w:firstLine="1120" w:firstLineChars="350"/>
      <w:jc w:val="both"/>
      <w:rPr>
        <w:rFonts w:ascii="宋体" w:hAnsi="宋体" w:cs="宋体"/>
        <w:sz w:val="32"/>
        <w:szCs w:val="32"/>
      </w:rPr>
    </w:pPr>
    <w:r>
      <w:rPr>
        <w:rFonts w:hint="eastAsia" w:ascii="宋体" w:hAnsi="宋体" w:cs="宋体"/>
        <w:sz w:val="32"/>
        <w:szCs w:val="32"/>
      </w:rPr>
      <w:t>Confederation of Chinese Metalforming Industry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eastAsia="黑体"/>
        <w:b/>
        <w:sz w:val="44"/>
        <w:szCs w:val="44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5021580</wp:posOffset>
          </wp:positionH>
          <wp:positionV relativeFrom="paragraph">
            <wp:posOffset>-283210</wp:posOffset>
          </wp:positionV>
          <wp:extent cx="1162050" cy="647700"/>
          <wp:effectExtent l="0" t="0" r="0" b="0"/>
          <wp:wrapNone/>
          <wp:docPr id="28" name="图片 28" descr="九月节-logo-非印刷用-透底-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九月节-logo-非印刷用-透底-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b/>
        <w:sz w:val="44"/>
        <w:szCs w:val="4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571500" cy="476250"/>
          <wp:effectExtent l="0" t="0" r="0" b="0"/>
          <wp:wrapSquare wrapText="bothSides"/>
          <wp:docPr id="7" name="图片 7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cmip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黑体"/>
        <w:b/>
        <w:sz w:val="44"/>
        <w:szCs w:val="44"/>
      </w:rPr>
      <w:t xml:space="preserve">     </w:t>
    </w:r>
    <w:r>
      <w:rPr>
        <w:rFonts w:hint="eastAsia" w:ascii="黑体" w:eastAsia="黑体"/>
        <w:b/>
        <w:sz w:val="44"/>
        <w:szCs w:val="44"/>
      </w:rPr>
      <w:t>中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国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锻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压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>协</w:t>
    </w:r>
    <w:r>
      <w:rPr>
        <w:rFonts w:eastAsia="黑体"/>
        <w:b/>
        <w:sz w:val="44"/>
        <w:szCs w:val="44"/>
      </w:rPr>
      <w:t xml:space="preserve"> </w:t>
    </w:r>
    <w:r>
      <w:rPr>
        <w:rFonts w:hint="eastAsia" w:ascii="黑体" w:eastAsia="黑体"/>
        <w:b/>
        <w:sz w:val="44"/>
        <w:szCs w:val="44"/>
      </w:rPr>
      <w:t xml:space="preserve">会 </w:t>
    </w:r>
    <w:r>
      <w:rPr>
        <w:rFonts w:hint="eastAsia" w:ascii="黑体" w:eastAsia="黑体"/>
        <w:b/>
        <w:color w:val="FFC000"/>
        <w:sz w:val="21"/>
        <w:szCs w:val="21"/>
      </w:rPr>
      <w:t>| 锻造 | 冲压 | 钣金制作 |</w:t>
    </w:r>
  </w:p>
  <w:p>
    <w:pPr>
      <w:pStyle w:val="3"/>
      <w:pBdr>
        <w:bottom w:val="none" w:color="auto" w:sz="0" w:space="0"/>
      </w:pBdr>
      <w:ind w:firstLine="1120" w:firstLineChars="350"/>
      <w:jc w:val="both"/>
      <w:rPr>
        <w:rFonts w:ascii="宋体" w:hAnsi="宋体" w:cs="宋体"/>
        <w:sz w:val="32"/>
        <w:szCs w:val="32"/>
      </w:rPr>
    </w:pPr>
    <w:r>
      <w:rPr>
        <w:rFonts w:hint="eastAsia" w:ascii="宋体" w:hAnsi="宋体" w:cs="宋体"/>
        <w:sz w:val="32"/>
        <w:szCs w:val="32"/>
      </w:rPr>
      <w:t>Confederation of Chinese Metalforming Industry</w:t>
    </w:r>
  </w:p>
  <w:p>
    <w:pPr>
      <w:ind w:firstLine="1080" w:firstLineChars="600"/>
      <w:rPr>
        <w:rFonts w:ascii="华文仿宋" w:hAnsi="华文仿宋" w:eastAsia="华文仿宋"/>
        <w:sz w:val="18"/>
        <w:szCs w:val="18"/>
      </w:rPr>
    </w:pPr>
    <w:r>
      <w:rPr>
        <w:rFonts w:hint="eastAsia" w:ascii="华文仿宋" w:hAnsi="华文仿宋" w:eastAsia="华文仿宋"/>
        <w:sz w:val="18"/>
        <w:szCs w:val="18"/>
      </w:rPr>
      <w:t>北京市昌平区北清路中关村生命科学园博雅</w:t>
    </w:r>
    <w:r>
      <w:rPr>
        <w:rFonts w:ascii="华文仿宋" w:hAnsi="华文仿宋" w:eastAsia="华文仿宋"/>
        <w:sz w:val="18"/>
        <w:szCs w:val="18"/>
      </w:rPr>
      <w:t>C</w:t>
    </w:r>
    <w:r>
      <w:rPr>
        <w:rFonts w:hint="eastAsia" w:ascii="华文仿宋" w:hAnsi="华文仿宋" w:eastAsia="华文仿宋"/>
        <w:sz w:val="18"/>
        <w:szCs w:val="18"/>
      </w:rPr>
      <w:t>座</w:t>
    </w:r>
    <w:r>
      <w:rPr>
        <w:rFonts w:ascii="华文仿宋" w:hAnsi="华文仿宋" w:eastAsia="华文仿宋"/>
        <w:sz w:val="18"/>
        <w:szCs w:val="18"/>
      </w:rPr>
      <w:t>10</w:t>
    </w:r>
    <w:r>
      <w:rPr>
        <w:rFonts w:hint="eastAsia" w:ascii="华文仿宋" w:hAnsi="华文仿宋" w:eastAsia="华文仿宋"/>
        <w:sz w:val="18"/>
        <w:szCs w:val="18"/>
      </w:rPr>
      <w:t>层（</w:t>
    </w:r>
    <w:r>
      <w:rPr>
        <w:rFonts w:ascii="华文仿宋" w:hAnsi="华文仿宋" w:eastAsia="华文仿宋"/>
        <w:sz w:val="18"/>
        <w:szCs w:val="18"/>
      </w:rPr>
      <w:t>102206</w:t>
    </w:r>
    <w:r>
      <w:rPr>
        <w:rFonts w:hint="eastAsia" w:ascii="华文仿宋" w:hAnsi="华文仿宋" w:eastAsia="华文仿宋"/>
        <w:sz w:val="18"/>
        <w:szCs w:val="18"/>
      </w:rPr>
      <w:t>）</w:t>
    </w:r>
  </w:p>
  <w:p>
    <w:pPr>
      <w:ind w:firstLine="1134" w:firstLineChars="630"/>
      <w:rPr>
        <w:rFonts w:ascii="华文仿宋" w:hAnsi="华文仿宋" w:eastAsia="华文仿宋"/>
        <w:sz w:val="18"/>
        <w:szCs w:val="18"/>
      </w:rPr>
    </w:pPr>
    <w:r>
      <w:rPr>
        <w:rFonts w:ascii="华文仿宋" w:hAnsi="华文仿宋" w:eastAsia="华文仿宋"/>
        <w:sz w:val="18"/>
        <w:szCs w:val="18"/>
      </w:rPr>
      <w:t>10 /F, Boya Tower C, Zhongguancun Life Science Park, Beiqing Rd.,Changping Beijing, 102206</w:t>
    </w:r>
  </w:p>
  <w:p>
    <w:pPr>
      <w:ind w:firstLine="1134" w:firstLineChars="630"/>
      <w:rPr>
        <w:rFonts w:ascii="华文仿宋" w:hAnsi="华文仿宋" w:eastAsia="华文仿宋"/>
        <w:sz w:val="18"/>
        <w:szCs w:val="18"/>
      </w:rPr>
    </w:pPr>
    <w:r>
      <w:rPr>
        <w:rFonts w:hint="eastAsia" w:ascii="华文仿宋" w:hAnsi="华文仿宋" w:eastAsia="华文仿宋"/>
        <w:sz w:val="18"/>
        <w:szCs w:val="18"/>
      </w:rPr>
      <w:t>电话</w:t>
    </w:r>
    <w:r>
      <w:rPr>
        <w:rFonts w:ascii="华文仿宋" w:hAnsi="华文仿宋" w:eastAsia="华文仿宋"/>
        <w:sz w:val="18"/>
        <w:szCs w:val="18"/>
      </w:rPr>
      <w:t>Tel: +86 10 5305 6669</w:t>
    </w:r>
    <w:r>
      <w:rPr>
        <w:rFonts w:hint="eastAsia" w:ascii="华文仿宋" w:hAnsi="华文仿宋" w:eastAsia="华文仿宋"/>
        <w:sz w:val="18"/>
        <w:szCs w:val="18"/>
      </w:rPr>
      <w:t xml:space="preserve">       传真</w:t>
    </w:r>
    <w:r>
      <w:rPr>
        <w:rFonts w:ascii="华文仿宋" w:hAnsi="华文仿宋" w:eastAsia="华文仿宋"/>
        <w:sz w:val="18"/>
        <w:szCs w:val="18"/>
      </w:rPr>
      <w:t>Fax:+86 10 5305 6644</w:t>
    </w:r>
  </w:p>
  <w:p>
    <w:pPr>
      <w:pStyle w:val="3"/>
      <w:pBdr>
        <w:bottom w:val="single" w:color="auto" w:sz="6" w:space="3"/>
      </w:pBdr>
      <w:jc w:val="both"/>
      <w:rPr>
        <w:rFonts w:ascii="Swis721 Lt BT" w:hAnsi="Swis721 Lt BT" w:eastAsia="华文琥珀"/>
        <w:szCs w:val="13"/>
      </w:rPr>
    </w:pPr>
    <w:r>
      <w:rPr>
        <w:rFonts w:hint="eastAsia" w:ascii="Swis721 Lt BT" w:hAnsi="Swis721 Lt BT" w:eastAsia="华文琥珀"/>
        <w:szCs w:val="13"/>
      </w:rPr>
      <w:t xml:space="preserve">            </w:t>
    </w:r>
    <w:r>
      <w:rPr>
        <w:rFonts w:hint="eastAsia" w:ascii="华文仿宋" w:hAnsi="华文仿宋" w:eastAsia="华文仿宋" w:cs="Arial"/>
        <w:szCs w:val="13"/>
        <w:lang w:val="de-DE"/>
      </w:rPr>
      <w:t>电子邮件</w:t>
    </w:r>
    <w:r>
      <w:rPr>
        <w:rFonts w:ascii="Swis721 Lt BT" w:hAnsi="Swis721 Lt BT" w:eastAsia="华文琥珀"/>
        <w:szCs w:val="13"/>
      </w:rPr>
      <w:t xml:space="preserve"> E-mail:</w:t>
    </w:r>
    <w:r>
      <w:rPr>
        <w:rStyle w:val="7"/>
        <w:rFonts w:hint="eastAsia"/>
      </w:rPr>
      <w:t xml:space="preserve"> </w:t>
    </w:r>
    <w:r>
      <w:fldChar w:fldCharType="begin"/>
    </w:r>
    <w:r>
      <w:instrText xml:space="preserve"> HYPERLINK "mailto:liuyongsheng@chinaforge.org.cn" </w:instrText>
    </w:r>
    <w:r>
      <w:fldChar w:fldCharType="separate"/>
    </w:r>
    <w:r>
      <w:rPr>
        <w:rStyle w:val="7"/>
        <w:rFonts w:ascii="Swis721 Lt BT" w:hAnsi="Swis721 Lt BT" w:eastAsia="华文琥珀"/>
        <w:szCs w:val="13"/>
      </w:rPr>
      <w:t>liuyongsheng@chinaforge.org.cn</w:t>
    </w:r>
    <w:r>
      <w:rPr>
        <w:rStyle w:val="7"/>
        <w:rFonts w:ascii="Swis721 Lt BT" w:hAnsi="Swis721 Lt BT" w:eastAsia="华文琥珀"/>
        <w:szCs w:val="13"/>
      </w:rPr>
      <w:fldChar w:fldCharType="end"/>
    </w:r>
    <w:r>
      <w:rPr>
        <w:rFonts w:hint="eastAsia" w:ascii="Swis721 Lt BT" w:hAnsi="Swis721 Lt BT" w:eastAsia="华文琥珀"/>
        <w:szCs w:val="13"/>
      </w:rPr>
      <w:t xml:space="preserve"> </w:t>
    </w:r>
    <w:r>
      <w:rPr>
        <w:rFonts w:hint="eastAsia" w:ascii="华文仿宋" w:hAnsi="华文仿宋" w:eastAsia="华文仿宋" w:cs="Arial"/>
        <w:szCs w:val="13"/>
        <w:lang w:val="de-DE"/>
      </w:rPr>
      <w:t>网址</w:t>
    </w:r>
    <w:r>
      <w:rPr>
        <w:rFonts w:hint="eastAsia" w:ascii="Swis721 Lt BT" w:hAnsi="Swis721 Lt BT" w:eastAsia="华文琥珀"/>
        <w:szCs w:val="13"/>
      </w:rPr>
      <w:t xml:space="preserve">Website: </w:t>
    </w:r>
    <w:r>
      <w:fldChar w:fldCharType="begin"/>
    </w:r>
    <w:r>
      <w:instrText xml:space="preserve"> HYPERLINK "http://www.chinaforge.org.cn" </w:instrText>
    </w:r>
    <w:r>
      <w:fldChar w:fldCharType="separate"/>
    </w:r>
    <w:r>
      <w:rPr>
        <w:rStyle w:val="7"/>
        <w:rFonts w:hint="eastAsia" w:ascii="Swis721 Lt BT" w:hAnsi="Swis721 Lt BT" w:eastAsia="华文琥珀"/>
        <w:szCs w:val="13"/>
      </w:rPr>
      <w:t>www.chinaforge.org.cn</w:t>
    </w:r>
    <w:r>
      <w:rPr>
        <w:rStyle w:val="7"/>
        <w:rFonts w:hint="eastAsia" w:ascii="Swis721 Lt BT" w:hAnsi="Swis721 Lt BT" w:eastAsia="华文琥珀"/>
        <w:szCs w:val="13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2020-04-10T02:55:09Z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