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0"/>
          <w:szCs w:val="30"/>
        </w:rPr>
      </w:pPr>
      <w:r>
        <w:rPr>
          <w:rFonts w:hint="eastAsia"/>
          <w:b/>
          <w:sz w:val="30"/>
          <w:szCs w:val="30"/>
        </w:rPr>
        <w:t>货运车行车指导</w:t>
      </w:r>
    </w:p>
    <w:p>
      <w:pPr>
        <w:rPr>
          <w:szCs w:val="21"/>
        </w:rPr>
      </w:pPr>
      <w:r>
        <w:rPr>
          <w:rFonts w:hint="eastAsia"/>
          <w:b/>
          <w:szCs w:val="21"/>
        </w:rPr>
        <w:t>展商货车进馆路线图：</w:t>
      </w:r>
      <w:r>
        <w:rPr>
          <w:rFonts w:hint="eastAsia"/>
          <w:szCs w:val="21"/>
        </w:rPr>
        <w:t>请参展商务必在运货前与中国锻压协会金属展事业部运营部联系，办理车证，确认好展馆并规划好路线。</w:t>
      </w:r>
    </w:p>
    <w:p>
      <w:pPr>
        <w:rPr>
          <w:rFonts w:hint="eastAsia" w:eastAsiaTheme="minorEastAsia"/>
          <w:b/>
          <w:szCs w:val="21"/>
          <w:lang w:eastAsia="zh-CN"/>
        </w:rPr>
      </w:pPr>
      <w:r>
        <w:rPr>
          <w:rFonts w:hint="eastAsia" w:eastAsiaTheme="minorEastAsia"/>
          <w:b/>
          <w:szCs w:val="21"/>
          <w:lang w:eastAsia="zh-CN"/>
        </w:rPr>
        <w:drawing>
          <wp:inline distT="0" distB="0" distL="114300" distR="114300">
            <wp:extent cx="7360920" cy="4572635"/>
            <wp:effectExtent l="0" t="0" r="11430" b="18415"/>
            <wp:docPr id="2" name="图片 2" descr="附件7-1 货车行车指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附件7-1 货车行车指导"/>
                    <pic:cNvPicPr>
                      <a:picLocks noChangeAspect="1"/>
                    </pic:cNvPicPr>
                  </pic:nvPicPr>
                  <pic:blipFill>
                    <a:blip r:embed="rId4"/>
                    <a:stretch>
                      <a:fillRect/>
                    </a:stretch>
                  </pic:blipFill>
                  <pic:spPr>
                    <a:xfrm>
                      <a:off x="0" y="0"/>
                      <a:ext cx="7360920" cy="4572635"/>
                    </a:xfrm>
                    <a:prstGeom prst="rect">
                      <a:avLst/>
                    </a:prstGeom>
                  </pic:spPr>
                </pic:pic>
              </a:graphicData>
            </a:graphic>
          </wp:inline>
        </w:drawing>
      </w:r>
    </w:p>
    <w:p>
      <w:pPr>
        <w:jc w:val="center"/>
      </w:pPr>
    </w:p>
    <w:p>
      <w:pPr>
        <w:rPr>
          <w:b/>
          <w:szCs w:val="21"/>
        </w:rPr>
      </w:pPr>
      <w:r>
        <w:rPr>
          <w:rFonts w:hint="eastAsia"/>
          <w:b/>
          <w:szCs w:val="21"/>
        </w:rPr>
        <w:t>大客车（大巴）行车路线:</w:t>
      </w:r>
      <w:r>
        <w:rPr>
          <w:rFonts w:hint="eastAsia"/>
          <w:szCs w:val="21"/>
        </w:rPr>
        <w:t xml:space="preserve"> 有需要使用大巴运输人员，请使用下图进行规划行车线路。办理了停车证，可以走如下线路并可停车。请需要车证的参展商务必在开展前与中国锻压协会金属展事业部运营部联系，确认如何申领车证，依据下图规划好行车路线。</w:t>
      </w:r>
    </w:p>
    <w:p>
      <w:pPr>
        <w:jc w:val="center"/>
        <w:rPr>
          <w:rFonts w:hint="eastAsia" w:eastAsiaTheme="minorEastAsia"/>
          <w:lang w:eastAsia="zh-CN"/>
        </w:rPr>
      </w:pPr>
      <w:r>
        <w:rPr>
          <w:rFonts w:hint="eastAsia" w:eastAsiaTheme="minorEastAsia"/>
          <w:lang w:eastAsia="zh-CN"/>
        </w:rPr>
        <w:drawing>
          <wp:inline distT="0" distB="0" distL="114300" distR="114300">
            <wp:extent cx="4717415" cy="4414520"/>
            <wp:effectExtent l="0" t="0" r="6985" b="5080"/>
            <wp:docPr id="3" name="图片 3" descr="附件7-2 大巴车行车指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附件7-2 大巴车行车指导"/>
                    <pic:cNvPicPr>
                      <a:picLocks noChangeAspect="1"/>
                    </pic:cNvPicPr>
                  </pic:nvPicPr>
                  <pic:blipFill>
                    <a:blip r:embed="rId5"/>
                    <a:stretch>
                      <a:fillRect/>
                    </a:stretch>
                  </pic:blipFill>
                  <pic:spPr>
                    <a:xfrm>
                      <a:off x="0" y="0"/>
                      <a:ext cx="4717415" cy="4414520"/>
                    </a:xfrm>
                    <a:prstGeom prst="rect">
                      <a:avLst/>
                    </a:prstGeom>
                  </pic:spPr>
                </pic:pic>
              </a:graphicData>
            </a:graphic>
          </wp:inline>
        </w:drawing>
      </w:r>
      <w:bookmarkStart w:id="0" w:name="_GoBack"/>
      <w:bookmarkEnd w:id="0"/>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0"/>
    <w:rsid w:val="001258C9"/>
    <w:rsid w:val="001C57F8"/>
    <w:rsid w:val="003036F3"/>
    <w:rsid w:val="00355921"/>
    <w:rsid w:val="00515A68"/>
    <w:rsid w:val="005475A9"/>
    <w:rsid w:val="006663C7"/>
    <w:rsid w:val="00680760"/>
    <w:rsid w:val="006B5485"/>
    <w:rsid w:val="007A7801"/>
    <w:rsid w:val="009D081E"/>
    <w:rsid w:val="00D22634"/>
    <w:rsid w:val="00D31FF7"/>
    <w:rsid w:val="00D53C82"/>
    <w:rsid w:val="00D62500"/>
    <w:rsid w:val="00D868F7"/>
    <w:rsid w:val="00F05976"/>
    <w:rsid w:val="00FF0C6C"/>
    <w:rsid w:val="21653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semiHidden/>
    <w:uiPriority w:val="99"/>
    <w:rPr>
      <w:sz w:val="18"/>
      <w:szCs w:val="18"/>
    </w:rPr>
  </w:style>
  <w:style w:type="character" w:customStyle="1" w:styleId="8">
    <w:name w:val="页眉 字符"/>
    <w:basedOn w:val="6"/>
    <w:link w:val="4"/>
    <w:uiPriority w:val="99"/>
    <w:rPr>
      <w:sz w:val="18"/>
      <w:szCs w:val="18"/>
    </w:rPr>
  </w:style>
  <w:style w:type="character" w:customStyle="1" w:styleId="9">
    <w:name w:val="页脚 字符"/>
    <w:basedOn w:val="6"/>
    <w:link w:val="3"/>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175</Words>
  <Characters>175</Characters>
  <Lines>1</Lines>
  <Paragraphs>1</Paragraphs>
  <TotalTime>131</TotalTime>
  <ScaleCrop>false</ScaleCrop>
  <LinksUpToDate>false</LinksUpToDate>
  <CharactersWithSpaces>176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2019-12-25T09:23:00Z</dcterms:created>
  <dc:creator>guomingyin@chinaforge.org.cn</dc:creator>
  <cp:lastModifiedBy>dell</cp:lastModifiedBy>
  <dcterms:modified xsi:type="dcterms:W3CDTF">2022-04-01T06:30:49Z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2E65C7F655614B37AC217760415F6AE0</vt:lpwstr>
  </property>
</Properties>
</file>